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0ACA" w:rsidRPr="00397A0E" w:rsidRDefault="00A90ACA" w:rsidP="007A710B">
      <w:pPr>
        <w:suppressAutoHyphens w:val="0"/>
        <w:contextualSpacing/>
        <w:jc w:val="center"/>
        <w:rPr>
          <w:color w:val="auto"/>
          <w:kern w:val="0"/>
          <w:sz w:val="24"/>
          <w:szCs w:val="24"/>
          <w:lang w:eastAsia="ru-RU"/>
        </w:rPr>
      </w:pP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bookmarkStart w:id="0" w:name="_GoBack"/>
      <w:r w:rsidRPr="001D4F07">
        <w:rPr>
          <w:color w:val="auto"/>
          <w:sz w:val="28"/>
          <w:szCs w:val="28"/>
        </w:rPr>
        <w:t xml:space="preserve">Информация о размещении методических рекомендаций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по вопросам образования и психолого-педагогического сопровождения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обучающихся с инвалидностью, с ограниченными возможностями здоровья, </w:t>
      </w:r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 xml:space="preserve">разработанных в 2024 году в рамках исполнения подведомственными организациями </w:t>
      </w:r>
    </w:p>
    <w:p w:rsidR="008A4262" w:rsidRPr="001D4F07" w:rsidRDefault="006721E8" w:rsidP="006721E8">
      <w:pPr>
        <w:suppressAutoHyphens w:val="0"/>
        <w:contextualSpacing/>
        <w:jc w:val="center"/>
        <w:rPr>
          <w:color w:val="auto"/>
          <w:sz w:val="28"/>
          <w:szCs w:val="28"/>
        </w:rPr>
      </w:pPr>
      <w:r w:rsidRPr="001D4F07">
        <w:rPr>
          <w:color w:val="auto"/>
          <w:sz w:val="28"/>
          <w:szCs w:val="28"/>
        </w:rPr>
        <w:t>Минпросвещения России государственного задания</w:t>
      </w:r>
      <w:bookmarkEnd w:id="0"/>
    </w:p>
    <w:p w:rsidR="006721E8" w:rsidRPr="001D4F07" w:rsidRDefault="006721E8" w:rsidP="006721E8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777"/>
        <w:gridCol w:w="2126"/>
        <w:gridCol w:w="3261"/>
        <w:gridCol w:w="4046"/>
      </w:tblGrid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4777" w:type="dxa"/>
          </w:tcPr>
          <w:p w:rsidR="006721E8" w:rsidRPr="001D4F07" w:rsidRDefault="006721E8" w:rsidP="006721E8">
            <w:pPr>
              <w:tabs>
                <w:tab w:val="left" w:pos="1172"/>
              </w:tabs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ab/>
              <w:t>Название рекомендаций</w:t>
            </w:r>
          </w:p>
        </w:tc>
        <w:tc>
          <w:tcPr>
            <w:tcW w:w="2126" w:type="dxa"/>
          </w:tcPr>
          <w:p w:rsidR="006721E8" w:rsidRPr="001D4F07" w:rsidRDefault="006721E8" w:rsidP="006721E8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Разработчик</w:t>
            </w:r>
          </w:p>
        </w:tc>
        <w:tc>
          <w:tcPr>
            <w:tcW w:w="3261" w:type="dxa"/>
          </w:tcPr>
          <w:p w:rsidR="006721E8" w:rsidRPr="001D4F07" w:rsidRDefault="006721E8" w:rsidP="006721E8">
            <w:pPr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Целевая </w:t>
            </w:r>
          </w:p>
          <w:p w:rsidR="006721E8" w:rsidRPr="001D4F07" w:rsidRDefault="006721E8" w:rsidP="006721E8">
            <w:pPr>
              <w:ind w:firstLine="720"/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аудитория</w:t>
            </w:r>
          </w:p>
        </w:tc>
        <w:tc>
          <w:tcPr>
            <w:tcW w:w="4046" w:type="dxa"/>
          </w:tcPr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Ссылка на размещенный </w:t>
            </w:r>
          </w:p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документ/ реквизиты письма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</w:t>
            </w:r>
            <w:r w:rsidR="006721E8" w:rsidRPr="001D4F07">
              <w:rPr>
                <w:color w:val="auto"/>
                <w:sz w:val="28"/>
                <w:szCs w:val="28"/>
              </w:rPr>
              <w:t xml:space="preserve">рекомендации  «Особенности </w:t>
            </w:r>
            <w:r w:rsidRPr="001D4F07">
              <w:rPr>
                <w:color w:val="auto"/>
                <w:sz w:val="28"/>
                <w:szCs w:val="28"/>
              </w:rPr>
              <w:t xml:space="preserve">разработки </w:t>
            </w:r>
            <w:r w:rsidRPr="001D4F07">
              <w:rPr>
                <w:color w:val="auto"/>
                <w:sz w:val="28"/>
                <w:szCs w:val="28"/>
              </w:rPr>
              <w:br/>
              <w:t>и реализации а</w:t>
            </w:r>
            <w:r w:rsidR="006721E8" w:rsidRPr="001D4F07">
              <w:rPr>
                <w:color w:val="auto"/>
                <w:sz w:val="28"/>
                <w:szCs w:val="28"/>
              </w:rPr>
              <w:t>даптированных основных образовательных программ на разных уровнях общего образования: методические рекомендации»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https://ikprao.bitrix24.ru/~I4wSt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«Проектирование индивидуальных  учебных  планов  в  специальном образовании»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https://ikprao.bitrix24.ru/~cLZqh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Проекты  программ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учебным  предметам федеральной  адаптированной  образовательной программы  начального  общего  образования  для обучающихся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 ограниченными  возможностями </w:t>
            </w:r>
          </w:p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здоровья;  федеральной  адаптированной образовательной  программы  основного  общего образования  для  обучающихся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 ограниченными возможностями  здоровья;  федеральной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адаптированной  основной  общеобразовательной программы  обучающихся  с  умственной  отсталостью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https://ikp-rao.ru/frc-ovz3/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Методическое  пособие  «Дифференцированный подход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в  организации  дошкольного  образования детей  с  умственной  отсталостью,  проживающих  </w:t>
            </w:r>
            <w:r w:rsidRPr="001D4F07">
              <w:rPr>
                <w:color w:val="auto"/>
                <w:sz w:val="28"/>
                <w:szCs w:val="28"/>
              </w:rPr>
              <w:br/>
              <w:t>в детском доме-интернате»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6721E8" w:rsidP="006721E8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https://ikp-rao.ru/wpcontent/uploads/2025/02/Differencirov</w:t>
            </w:r>
            <w:r w:rsidRPr="001D4F07">
              <w:rPr>
                <w:color w:val="auto"/>
                <w:sz w:val="28"/>
                <w:szCs w:val="28"/>
                <w:lang w:val="en-US"/>
              </w:rPr>
              <w:t>annyj</w:t>
            </w:r>
            <w:r w:rsidRPr="001D4F07">
              <w:rPr>
                <w:color w:val="auto"/>
                <w:sz w:val="28"/>
                <w:szCs w:val="28"/>
              </w:rPr>
              <w:t>_</w:t>
            </w:r>
            <w:r w:rsidRPr="001D4F07">
              <w:rPr>
                <w:color w:val="auto"/>
                <w:sz w:val="28"/>
                <w:szCs w:val="28"/>
                <w:lang w:val="en-US"/>
              </w:rPr>
              <w:t>podhod</w:t>
            </w:r>
            <w:r w:rsidRPr="001D4F07">
              <w:rPr>
                <w:color w:val="auto"/>
                <w:sz w:val="28"/>
                <w:szCs w:val="28"/>
              </w:rPr>
              <w:t>_</w:t>
            </w:r>
            <w:r w:rsidRPr="001D4F07">
              <w:rPr>
                <w:color w:val="auto"/>
                <w:sz w:val="28"/>
                <w:szCs w:val="28"/>
                <w:lang w:val="en-US"/>
              </w:rPr>
              <w:t>v</w:t>
            </w:r>
            <w:r w:rsidRPr="001D4F07">
              <w:rPr>
                <w:color w:val="auto"/>
                <w:sz w:val="28"/>
                <w:szCs w:val="28"/>
              </w:rPr>
              <w:t>_</w:t>
            </w:r>
            <w:r w:rsidRPr="001D4F07">
              <w:rPr>
                <w:color w:val="auto"/>
                <w:sz w:val="28"/>
                <w:szCs w:val="28"/>
                <w:lang w:val="en-US"/>
              </w:rPr>
              <w:t>organizacii</w:t>
            </w:r>
            <w:r w:rsidRPr="001D4F07">
              <w:rPr>
                <w:color w:val="auto"/>
                <w:sz w:val="28"/>
                <w:szCs w:val="28"/>
              </w:rPr>
              <w:t>_</w:t>
            </w:r>
            <w:r w:rsidRPr="001D4F07">
              <w:rPr>
                <w:color w:val="auto"/>
                <w:sz w:val="28"/>
                <w:szCs w:val="28"/>
                <w:lang w:val="en-US"/>
              </w:rPr>
              <w:t>doshkolnogo</w:t>
            </w:r>
            <w:r w:rsidRPr="001D4F07">
              <w:rPr>
                <w:color w:val="auto"/>
                <w:sz w:val="28"/>
                <w:szCs w:val="28"/>
              </w:rPr>
              <w:t>_</w:t>
            </w:r>
            <w:r w:rsidRPr="001D4F07">
              <w:rPr>
                <w:color w:val="auto"/>
                <w:sz w:val="28"/>
                <w:szCs w:val="28"/>
                <w:lang w:val="en-US"/>
              </w:rPr>
              <w:t>obrazovaniya</w:t>
            </w:r>
            <w:r w:rsidRPr="001D4F07">
              <w:rPr>
                <w:color w:val="auto"/>
                <w:sz w:val="28"/>
                <w:szCs w:val="28"/>
              </w:rPr>
              <w:t>.</w:t>
            </w:r>
            <w:r w:rsidRPr="001D4F07">
              <w:rPr>
                <w:color w:val="auto"/>
                <w:sz w:val="28"/>
                <w:szCs w:val="28"/>
                <w:lang w:val="en-US"/>
              </w:rPr>
              <w:t>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Методическое  пособие  «Индивидуально-личностная </w:t>
            </w:r>
          </w:p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парадигма воспитания и образования детей с ТМНР с сочетанной неврологической патологией в ДДИ»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3B2887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https://ikp-rao.ru/wp-content/uploads/2025/02/Individualno_lichnostnaya_paradigma_vospitaniya_i_obrazovaniya_detej.pdf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для  родителей  по вопросам  обучения  </w:t>
            </w:r>
            <w:r w:rsidRPr="001D4F07">
              <w:rPr>
                <w:color w:val="auto"/>
                <w:sz w:val="28"/>
                <w:szCs w:val="28"/>
              </w:rPr>
              <w:br/>
              <w:t>и  воспитания  детей  с нарушениями слуха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https://ikp-rao.ru/wp-content/uploads/2025/02/Metodicheskie-rekomendacii-dlya-roditelej-po-voprosam-obucheniya-i-vospitaniya-detej-s-narusheniyami-sluha.pdf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для  родителей  по организации  семейного  воспитания  детей  </w:t>
            </w:r>
            <w:r w:rsidRPr="001D4F07">
              <w:rPr>
                <w:color w:val="auto"/>
                <w:sz w:val="28"/>
                <w:szCs w:val="28"/>
              </w:rPr>
              <w:br/>
              <w:t>с нарушениями зрения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https://ikp-rao.ru/wp-content/uploads/2025/02/Metodicheskie-rekomendacij-dlya-roditelej-po-organizacii-semejnogo-vospitaniya-detej-s-narusheniyami-zreniya.pdf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для  родителей  по организации семейного воспитания детей с тяжелыми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нарушениями речи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https://ikp-rao.ru/wp-content/uploads/2025/02/METODIChESKIE-REKOMENDACII-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DLYa-RODITELEJ-PO-ORGANIZACII-SEMEJNOGO-VOSPITANIYa-DETEJ.pdf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родителей  детей с НОДА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и ТМНР  и ответы специалистов 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https://ikp-rao.ru/wp-content/uploads/2025/02/Roditelyam-detej-s-NODA-i-TMNR.pdf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 родителей  детей  с  ЗПР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и  ответы специалистов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https://ikp-rao.ru/wp-content/uploads/2025/02/VOPROSY-RODITELEJ-DETEJ-S-ZPR.pdf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Рекомендации  для  родителей  </w:t>
            </w:r>
            <w:r w:rsidRPr="001D4F07">
              <w:rPr>
                <w:color w:val="auto"/>
                <w:sz w:val="28"/>
                <w:szCs w:val="28"/>
              </w:rPr>
              <w:br/>
              <w:t>по  организации семейного  воспитания  детей  с  ОВЗ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https://ikp-rao.ru/wp-content/uploads/2025/02/REKOMENDACII-DLYa-RODITELEJ-PO-ORGANIZACII-SEMEJNOGO-VOSPITANIYa-DETEJ-S-OVZ.pdf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Вопросы  родителей  детей </w:t>
            </w:r>
            <w:r w:rsid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 с  аутизмом  и  ответы специалистов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https://ikp-rao.ru/wp-content/uploads/2025/02/VOPROSY-RODITELEJ-DETEJ-S-AUTIZMOM.pdf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Дополнительные  вопросы  и  ответы  по  воспитанию  детей с ОВЗ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https://ikp-rao.ru/wp-content/uploads/2025/02/Kak-roditelyam-vospityvajushhim-detej-s-OVZ-snyat-emocionalnoe-napryazhenie.pdf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Рекомендации  для  родителей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формированию финансовой  грамотности  детей  </w:t>
            </w:r>
            <w:r w:rsid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с  ограниченными возможностями  здоровья,  с  инвалидностью  </w:t>
            </w:r>
            <w:r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lastRenderedPageBreak/>
              <w:t>(в инфографике)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https://ikp-rao.ru/wp-content/uploads/2025/03/Rekomendacii_dlya_roditelej_po_formirovaniju_finansovoj_gramotnosti1090.pdf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15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Компьютерная  грамотность  обучающихся  с нарушениями  зрения:  методические  рекомендации </w:t>
            </w:r>
          </w:p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https://ikp-rao.ru/wp-content/uploads/2025/01/Kompjuternaya_gramotnost_obuchajushhihsya_s_narusheniyami_zreniya_metodicheskie-2.pdf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Развитие  читательской  грамотности  детей  с задержкой психического развития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https://ikp-rao.ru/wp-content/uploads/2025/02/Razvitie_chitatelskoj_gramotnosti_detej_s_ZPR_metodicheskie_rekomendacii-2.pdf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4777" w:type="dxa"/>
          </w:tcPr>
          <w:p w:rsidR="006721E8" w:rsidRPr="001D4F07" w:rsidRDefault="002A2963" w:rsidP="006721E8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Обучение жестовому языку детей </w:t>
            </w:r>
            <w:r w:rsidRPr="001D4F07">
              <w:rPr>
                <w:color w:val="auto"/>
                <w:sz w:val="28"/>
                <w:szCs w:val="28"/>
              </w:rPr>
              <w:br/>
              <w:t>с нарушением слуха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https://ikp-rao.ru/wp-content/uploads/2024/12/Obuchenie_zhestovomu_yazyku_detej_s_narusheniem_sluha_metodicheskoe_posobie2.pdf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Памятка для родителей детей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с нарушениями зрения. Правила носки и ухода за очками 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https://ikp-rao.ru/wp-content/uploads/2025/01/Pamyatka_Pravila_noski_i_uhoda_za_ochkami.pdf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материалы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по  вопросам  организации профориентационной деятельности </w:t>
            </w:r>
            <w:r w:rsidRPr="001D4F07">
              <w:rPr>
                <w:color w:val="auto"/>
                <w:sz w:val="28"/>
                <w:szCs w:val="28"/>
              </w:rPr>
              <w:br/>
              <w:t>с обучающимися с ОВЗ, с инвалидностью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https://bitrix24public.com/ikprao.bitrix24.ru/docs/pub/7fb4b209d93f47d0d9eb8e0b3276a464/default/?&amp;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Памятка  о  мерах  по  организации  ознакомления обучающихся  с  ОВЗ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 правилами  поведения  в ситуации  оповещения  об  опасности  </w:t>
            </w:r>
            <w:r w:rsidRPr="001D4F07">
              <w:rPr>
                <w:color w:val="auto"/>
                <w:sz w:val="28"/>
                <w:szCs w:val="28"/>
              </w:rPr>
              <w:br/>
              <w:t>и  порядке действий педагогического работника (в инфографике)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3B2887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https://ikp-rao.ru/wp-content/uploads/2024/08/Pamyatka-ot-23.08.pdf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21</w:t>
            </w:r>
          </w:p>
        </w:tc>
        <w:tc>
          <w:tcPr>
            <w:tcW w:w="4777" w:type="dxa"/>
          </w:tcPr>
          <w:p w:rsidR="002A2963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Конструктор  рабочих  программ  начального  общего образования 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для  обучающихся  с  ОВЗ,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с инвалидностью,  реализуемых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 в  рамках  курса внеурочной  деятельности  для  формирования </w:t>
            </w:r>
          </w:p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функциональной  грамотности  </w:t>
            </w:r>
            <w:r w:rsidRPr="001D4F07">
              <w:rPr>
                <w:color w:val="auto"/>
                <w:sz w:val="28"/>
                <w:szCs w:val="28"/>
              </w:rPr>
              <w:br/>
              <w:t xml:space="preserve">у  обучающихся. Методические  материалы:  сценарии  занятий, рекомендации для педагогов </w:t>
            </w:r>
            <w:r w:rsidRPr="001D4F07">
              <w:rPr>
                <w:color w:val="auto"/>
                <w:sz w:val="28"/>
                <w:szCs w:val="28"/>
              </w:rPr>
              <w:br/>
              <w:t>и родителей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работников,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 родителей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https://krpfg.ikp-rao.ru/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Конструктор  рабочих  программ  учебных  предметов для  обучающихся  с  умственной  отсталостью (интеллектуальными нарушениями)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https://krp-uo.ru/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4777" w:type="dxa"/>
          </w:tcPr>
          <w:p w:rsidR="006721E8" w:rsidRPr="001D4F07" w:rsidRDefault="002A2963" w:rsidP="002A2963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Фонд оценочных средств (контрольно-измерительные материалы  для  5  класса)  для  промежуточной аттестации  обучающихся  с  нарушениями  слуха,  с нарушениями зрения, </w:t>
            </w:r>
            <w:r w:rsidRPr="001D4F07">
              <w:rPr>
                <w:color w:val="auto"/>
                <w:sz w:val="28"/>
                <w:szCs w:val="28"/>
              </w:rPr>
              <w:br/>
              <w:t>с НОДА, с нарушениями речи,</w:t>
            </w:r>
            <w:r w:rsidRPr="001D4F07">
              <w:rPr>
                <w:color w:val="auto"/>
                <w:sz w:val="28"/>
                <w:szCs w:val="28"/>
              </w:rPr>
              <w:br/>
              <w:t>с задержкой  психического  развития,  с  РАС  на  уровне основного общего образования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https://bitrix24public.com/ikprao.bitrix24.ru/docs/pub/bab1cff70f858e6e7c3efa7562368bba/default/?&amp;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Интерактивная  диагностическая  карта  «Тифло-чек-диагностика  компенсаторных  способов  действия  и произвольного  поведения  обучающихся  с нарушениями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зрения»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https://tiflo.ikp-rao.ru/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25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 рекомендации  «Комплексное сопровождение  обучающихся с нарушениями опорно-двигательного аппарата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на уровне начального общего образования»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https://ikp-rao.ru/wp-content/uploads/2025/04/Krutyakova_EN_Kompleksnoe_soprovozhdenie_obuchajushhihsya_s_NODA.pdf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Методические рекомендации «Современные подходы к  оценке  личностных  результатов  образования обучающихся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интеллектуальными нарушениями»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https://ikp-rao.ru/wp-content/uploads/2025/04/Sovremennye_podhody_k_ocenke_lichnostnyh_rezultatov_obrazovaniya.pdf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Методические  рекомендации  для  проведения комплексного  психолого-педагогического обследования  детей  с  нарушениями  слуха дошкольного возраста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https://ikp-rao.ru/wp-content/uploads/2025/04/Metodicheskie_rekomendacii_dlya_provedeniya_kompleksnogo_psihologo.pdf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Комплекты  методик  оценки  индивидуальной динамики  достижения  личностных  результатов  у обучающихся с ЗПР, с НОДА,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 xml:space="preserve">с ТНР, с нарушениями зрения,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нарушениями слуха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https://bitrix24public.com/ikprao.bitrix24.ru/docs/pub/342b31d595d765589807291cb34b7f61/default/?&amp;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Методические  рекомендации  «Психолого-педагогическая  помощь  сиблингам  в  семьях, воспитывающих детей с ОВЗ и/или инвалидностью»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https://ikp-rao.ru/wp-content/uploads/2025/04/Psihologo_pedagogicheskaya_pomoshh_siblingam_v_semyah_vospityvajushhih.pdf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Методическое  пособие  «Особенности  реализации учебного  предмета  «Труд  (технология)»  для 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обучающихся с нарушениями зрения»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https://ikp-rao.ru/wp-content/uploads/2025/01/Osobennosti_realizacii_uchebnogo_pred</w:t>
            </w:r>
            <w:r w:rsidRPr="001D4F07">
              <w:rPr>
                <w:color w:val="auto"/>
                <w:sz w:val="28"/>
                <w:szCs w:val="28"/>
              </w:rPr>
              <w:lastRenderedPageBreak/>
              <w:t>meta_Trud_tehnologiya_dlya.pdf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lastRenderedPageBreak/>
              <w:t>31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Уровневый  подход  к  организации  образования обучающихся  с  интеллектуальными  нарушениями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с применением  информационных  средств  обучения: методические рекомендации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ФГБНУ «Институт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коррекционной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педагогики»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https://bitrix24public.com/ikprao.bitrix24.ru/docs/pub/10a350c944969264d5457db76b809200/default/?&amp;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32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Методическое  пособие  «Включение  детей  с  РАС  в систему  общего  образования:  инклюзивная  модель «Ресурсный класс»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 и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руководящих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системы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образования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https://autism-frc.ru/work/programs/645/resursnyy_klass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Диагностический  онлайн-инструмент  «Компас тьютора»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https://autism-frc.ru/work/onlajn-diagnostika/1718</w:t>
            </w:r>
          </w:p>
        </w:tc>
      </w:tr>
      <w:tr w:rsidR="006721E8" w:rsidRPr="001D4F07" w:rsidTr="002A2963">
        <w:tc>
          <w:tcPr>
            <w:tcW w:w="576" w:type="dxa"/>
          </w:tcPr>
          <w:p w:rsidR="006721E8" w:rsidRPr="001D4F07" w:rsidRDefault="006721E8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34</w:t>
            </w:r>
          </w:p>
        </w:tc>
        <w:tc>
          <w:tcPr>
            <w:tcW w:w="4777" w:type="dxa"/>
          </w:tcPr>
          <w:p w:rsidR="006721E8" w:rsidRPr="001D4F07" w:rsidRDefault="002A2963" w:rsidP="001D4F07">
            <w:pPr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 xml:space="preserve">Организация  психологической  поддержки обучающихся  </w:t>
            </w:r>
            <w:r w:rsidR="001D4F07" w:rsidRPr="001D4F07">
              <w:rPr>
                <w:color w:val="auto"/>
                <w:sz w:val="28"/>
                <w:szCs w:val="28"/>
              </w:rPr>
              <w:br/>
            </w:r>
            <w:r w:rsidRPr="001D4F07">
              <w:rPr>
                <w:color w:val="auto"/>
                <w:sz w:val="28"/>
                <w:szCs w:val="28"/>
              </w:rPr>
              <w:t>в  инклюзивной  образовательной  среде. Методические  рекомендации  для  педагогов-психологов</w:t>
            </w:r>
          </w:p>
        </w:tc>
        <w:tc>
          <w:tcPr>
            <w:tcW w:w="2126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ФГБОУ ВО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«Московский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государственный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психолого-педагогический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университет»</w:t>
            </w:r>
          </w:p>
        </w:tc>
        <w:tc>
          <w:tcPr>
            <w:tcW w:w="3261" w:type="dxa"/>
          </w:tcPr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Для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педагогических</w:t>
            </w:r>
          </w:p>
          <w:p w:rsidR="006721E8" w:rsidRPr="001D4F07" w:rsidRDefault="006721E8" w:rsidP="001D4F07">
            <w:pPr>
              <w:jc w:val="center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работников</w:t>
            </w:r>
          </w:p>
        </w:tc>
        <w:tc>
          <w:tcPr>
            <w:tcW w:w="4046" w:type="dxa"/>
          </w:tcPr>
          <w:p w:rsidR="006721E8" w:rsidRPr="001D4F07" w:rsidRDefault="003B2887" w:rsidP="00DA7E74">
            <w:pPr>
              <w:jc w:val="both"/>
              <w:rPr>
                <w:color w:val="auto"/>
                <w:sz w:val="28"/>
                <w:szCs w:val="28"/>
              </w:rPr>
            </w:pPr>
            <w:r w:rsidRPr="001D4F07">
              <w:rPr>
                <w:color w:val="auto"/>
                <w:sz w:val="28"/>
                <w:szCs w:val="28"/>
              </w:rPr>
              <w:t>https://www.inclusive-edu.ru/wp-content/uploads/2024/12/posl.-MR-dlya-pedagogov-psihologov-ot-19.12.2024.docx_removed.pdf</w:t>
            </w:r>
          </w:p>
        </w:tc>
      </w:tr>
    </w:tbl>
    <w:p w:rsidR="00291FE0" w:rsidRPr="001D4F07" w:rsidRDefault="00291FE0" w:rsidP="00DA7E74">
      <w:pPr>
        <w:jc w:val="both"/>
        <w:rPr>
          <w:color w:val="auto"/>
          <w:sz w:val="28"/>
          <w:szCs w:val="28"/>
        </w:rPr>
      </w:pPr>
    </w:p>
    <w:p w:rsidR="00397A0E" w:rsidRPr="001D4F07" w:rsidRDefault="00397A0E" w:rsidP="00DA7E74">
      <w:pPr>
        <w:jc w:val="both"/>
        <w:rPr>
          <w:color w:val="auto"/>
          <w:sz w:val="28"/>
          <w:szCs w:val="28"/>
        </w:rPr>
      </w:pPr>
    </w:p>
    <w:tbl>
      <w:tblPr>
        <w:tblW w:w="14835" w:type="dxa"/>
        <w:tblLook w:val="04A0" w:firstRow="1" w:lastRow="0" w:firstColumn="1" w:lastColumn="0" w:noHBand="0" w:noVBand="1"/>
      </w:tblPr>
      <w:tblGrid>
        <w:gridCol w:w="7039"/>
        <w:gridCol w:w="4909"/>
        <w:gridCol w:w="2887"/>
      </w:tblGrid>
      <w:tr w:rsidR="00397A0E" w:rsidRPr="001D4F07" w:rsidTr="00397A0E">
        <w:trPr>
          <w:trHeight w:val="892"/>
        </w:trPr>
        <w:tc>
          <w:tcPr>
            <w:tcW w:w="7039" w:type="dxa"/>
            <w:hideMark/>
          </w:tcPr>
          <w:p w:rsidR="00397A0E" w:rsidRPr="001D4F07" w:rsidRDefault="00C96D99" w:rsidP="003D4684">
            <w:pPr>
              <w:autoSpaceDE w:val="0"/>
              <w:autoSpaceDN w:val="0"/>
              <w:spacing w:line="276" w:lineRule="auto"/>
              <w:ind w:right="-222"/>
              <w:jc w:val="both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Первый заместитель министра</w:t>
            </w:r>
          </w:p>
        </w:tc>
        <w:tc>
          <w:tcPr>
            <w:tcW w:w="4909" w:type="dxa"/>
          </w:tcPr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kern w:val="2"/>
                <w:sz w:val="28"/>
                <w:szCs w:val="28"/>
                <w:lang w:eastAsia="ru-RU"/>
              </w:rPr>
            </w:pPr>
          </w:p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sz w:val="28"/>
                <w:szCs w:val="28"/>
                <w:lang w:eastAsia="ru-RU"/>
              </w:rPr>
            </w:pPr>
          </w:p>
          <w:p w:rsidR="00397A0E" w:rsidRPr="001D4F07" w:rsidRDefault="00397A0E" w:rsidP="003D4684">
            <w:pPr>
              <w:autoSpaceDE w:val="0"/>
              <w:autoSpaceDN w:val="0"/>
              <w:spacing w:line="276" w:lineRule="auto"/>
              <w:jc w:val="center"/>
              <w:rPr>
                <w:color w:val="auto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  <w:hideMark/>
          </w:tcPr>
          <w:p w:rsidR="00397A0E" w:rsidRPr="001D4F07" w:rsidRDefault="00C96D99" w:rsidP="003D4684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Н.В. Анохина</w:t>
            </w:r>
          </w:p>
        </w:tc>
      </w:tr>
      <w:tr w:rsidR="00397A0E" w:rsidRPr="00DA7E74" w:rsidTr="00397A0E">
        <w:trPr>
          <w:trHeight w:val="530"/>
        </w:trPr>
        <w:tc>
          <w:tcPr>
            <w:tcW w:w="7039" w:type="dxa"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jc w:val="both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09" w:type="dxa"/>
            <w:hideMark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rPr>
                <w:color w:val="auto"/>
                <w:kern w:val="2"/>
                <w:sz w:val="24"/>
                <w:szCs w:val="24"/>
                <w:lang w:eastAsia="ru-RU"/>
              </w:rPr>
            </w:pPr>
            <w:r w:rsidRPr="00DA7E74">
              <w:rPr>
                <w:color w:val="auto"/>
                <w:sz w:val="24"/>
                <w:szCs w:val="24"/>
                <w:lang w:eastAsia="ru-RU"/>
              </w:rPr>
              <w:t xml:space="preserve">    [МЕСТО ДЛЯ ПОДПИСИ]</w:t>
            </w:r>
          </w:p>
        </w:tc>
        <w:tc>
          <w:tcPr>
            <w:tcW w:w="2887" w:type="dxa"/>
          </w:tcPr>
          <w:p w:rsidR="00397A0E" w:rsidRPr="00DA7E74" w:rsidRDefault="00397A0E" w:rsidP="003D4684">
            <w:pPr>
              <w:autoSpaceDE w:val="0"/>
              <w:autoSpaceDN w:val="0"/>
              <w:spacing w:line="276" w:lineRule="auto"/>
              <w:jc w:val="right"/>
              <w:rPr>
                <w:color w:val="auto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97A0E" w:rsidRPr="00DA7E74" w:rsidRDefault="00397A0E" w:rsidP="00DA7E74">
      <w:pPr>
        <w:jc w:val="both"/>
        <w:rPr>
          <w:color w:val="auto"/>
          <w:sz w:val="28"/>
          <w:szCs w:val="28"/>
        </w:rPr>
      </w:pPr>
    </w:p>
    <w:sectPr w:rsidR="00397A0E" w:rsidRPr="00DA7E74" w:rsidSect="00ED658B">
      <w:headerReference w:type="default" r:id="rId8"/>
      <w:pgSz w:w="16838" w:h="11906" w:orient="landscape"/>
      <w:pgMar w:top="907" w:right="1134" w:bottom="624" w:left="1134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57" w:rsidRDefault="00AB4757" w:rsidP="004A3444">
      <w:r>
        <w:separator/>
      </w:r>
    </w:p>
  </w:endnote>
  <w:endnote w:type="continuationSeparator" w:id="0">
    <w:p w:rsidR="00AB4757" w:rsidRDefault="00AB4757" w:rsidP="004A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57" w:rsidRDefault="00AB4757" w:rsidP="004A3444">
      <w:r>
        <w:separator/>
      </w:r>
    </w:p>
  </w:footnote>
  <w:footnote w:type="continuationSeparator" w:id="0">
    <w:p w:rsidR="00AB4757" w:rsidRDefault="00AB4757" w:rsidP="004A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901742"/>
      <w:docPartObj>
        <w:docPartGallery w:val="Page Numbers (Top of Page)"/>
        <w:docPartUnique/>
      </w:docPartObj>
    </w:sdtPr>
    <w:sdtEndPr/>
    <w:sdtContent>
      <w:p w:rsidR="004A3444" w:rsidRDefault="004A344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4FD">
          <w:rPr>
            <w:noProof/>
          </w:rPr>
          <w:t>5</w:t>
        </w:r>
        <w:r>
          <w:fldChar w:fldCharType="end"/>
        </w:r>
      </w:p>
    </w:sdtContent>
  </w:sdt>
  <w:p w:rsidR="004A3444" w:rsidRDefault="004A3444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F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D4F07"/>
    <w:rsid w:val="001E1538"/>
    <w:rsid w:val="001E1F79"/>
    <w:rsid w:val="002079C0"/>
    <w:rsid w:val="002126C6"/>
    <w:rsid w:val="00212E72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2963"/>
    <w:rsid w:val="002A4AFD"/>
    <w:rsid w:val="002E541D"/>
    <w:rsid w:val="00305325"/>
    <w:rsid w:val="00306871"/>
    <w:rsid w:val="00310D8D"/>
    <w:rsid w:val="0032752B"/>
    <w:rsid w:val="00332C44"/>
    <w:rsid w:val="003543DE"/>
    <w:rsid w:val="00373E97"/>
    <w:rsid w:val="0037631D"/>
    <w:rsid w:val="00383365"/>
    <w:rsid w:val="00390023"/>
    <w:rsid w:val="003954E0"/>
    <w:rsid w:val="00397A0E"/>
    <w:rsid w:val="003B0E53"/>
    <w:rsid w:val="003B2887"/>
    <w:rsid w:val="003B33F2"/>
    <w:rsid w:val="003E4E35"/>
    <w:rsid w:val="003E6D06"/>
    <w:rsid w:val="00411A6D"/>
    <w:rsid w:val="004253F9"/>
    <w:rsid w:val="00426D18"/>
    <w:rsid w:val="004467AA"/>
    <w:rsid w:val="00480075"/>
    <w:rsid w:val="004A2687"/>
    <w:rsid w:val="004A3444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81EF9"/>
    <w:rsid w:val="005B2695"/>
    <w:rsid w:val="005C3D37"/>
    <w:rsid w:val="005C4A0B"/>
    <w:rsid w:val="005D073D"/>
    <w:rsid w:val="005D3E6C"/>
    <w:rsid w:val="005E09C2"/>
    <w:rsid w:val="005F1C43"/>
    <w:rsid w:val="006105C5"/>
    <w:rsid w:val="00651AD7"/>
    <w:rsid w:val="006702BA"/>
    <w:rsid w:val="006721E8"/>
    <w:rsid w:val="006946F2"/>
    <w:rsid w:val="006A5F2F"/>
    <w:rsid w:val="006A6A2D"/>
    <w:rsid w:val="006C24AE"/>
    <w:rsid w:val="006C585A"/>
    <w:rsid w:val="006D005B"/>
    <w:rsid w:val="006D1580"/>
    <w:rsid w:val="006D1D90"/>
    <w:rsid w:val="006D4B64"/>
    <w:rsid w:val="006E087F"/>
    <w:rsid w:val="006F1EA7"/>
    <w:rsid w:val="006F2AF9"/>
    <w:rsid w:val="00726C5C"/>
    <w:rsid w:val="00763CEA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425C7"/>
    <w:rsid w:val="00855CA2"/>
    <w:rsid w:val="00873EA1"/>
    <w:rsid w:val="00880A0F"/>
    <w:rsid w:val="00881E54"/>
    <w:rsid w:val="008946C5"/>
    <w:rsid w:val="008A0068"/>
    <w:rsid w:val="008A4262"/>
    <w:rsid w:val="008B2C93"/>
    <w:rsid w:val="008B3AD4"/>
    <w:rsid w:val="008D3DBE"/>
    <w:rsid w:val="008E4DA5"/>
    <w:rsid w:val="008F6586"/>
    <w:rsid w:val="00901493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4212F"/>
    <w:rsid w:val="00950011"/>
    <w:rsid w:val="0095060A"/>
    <w:rsid w:val="00954715"/>
    <w:rsid w:val="009705BC"/>
    <w:rsid w:val="00972AD6"/>
    <w:rsid w:val="0098397C"/>
    <w:rsid w:val="009906AC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35D21"/>
    <w:rsid w:val="00A44C0C"/>
    <w:rsid w:val="00A5063F"/>
    <w:rsid w:val="00A90ACA"/>
    <w:rsid w:val="00A935E8"/>
    <w:rsid w:val="00A97805"/>
    <w:rsid w:val="00AA4638"/>
    <w:rsid w:val="00AB1399"/>
    <w:rsid w:val="00AB4757"/>
    <w:rsid w:val="00AB540A"/>
    <w:rsid w:val="00AC04B0"/>
    <w:rsid w:val="00AD0553"/>
    <w:rsid w:val="00AD33C8"/>
    <w:rsid w:val="00AD5945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14FD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7228D"/>
    <w:rsid w:val="00C7484A"/>
    <w:rsid w:val="00C76168"/>
    <w:rsid w:val="00C87446"/>
    <w:rsid w:val="00C87894"/>
    <w:rsid w:val="00C919EC"/>
    <w:rsid w:val="00C9606F"/>
    <w:rsid w:val="00C96D99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5DA9"/>
    <w:rsid w:val="00D26DEF"/>
    <w:rsid w:val="00D321FB"/>
    <w:rsid w:val="00D3611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1A82"/>
    <w:rsid w:val="00DA6CFF"/>
    <w:rsid w:val="00DA7E74"/>
    <w:rsid w:val="00DB57CE"/>
    <w:rsid w:val="00DC2223"/>
    <w:rsid w:val="00DE21E0"/>
    <w:rsid w:val="00DE340E"/>
    <w:rsid w:val="00E10DA4"/>
    <w:rsid w:val="00E35506"/>
    <w:rsid w:val="00E42AB6"/>
    <w:rsid w:val="00E56DCD"/>
    <w:rsid w:val="00E62BFA"/>
    <w:rsid w:val="00E74B18"/>
    <w:rsid w:val="00E8099A"/>
    <w:rsid w:val="00E91911"/>
    <w:rsid w:val="00E95711"/>
    <w:rsid w:val="00EA4145"/>
    <w:rsid w:val="00ED658B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BAC24B"/>
  <w15:docId w15:val="{7A7A473E-77CF-49E5-ABC8-1640E964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10"/>
    <w:next w:val="a0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1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4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5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2">
    <w:name w:val="Строгий1"/>
    <w:rsid w:val="00651AD7"/>
    <w:rPr>
      <w:b/>
      <w:bCs/>
    </w:rPr>
  </w:style>
  <w:style w:type="character" w:customStyle="1" w:styleId="a6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8">
    <w:name w:val="List"/>
    <w:basedOn w:val="a0"/>
    <w:rsid w:val="00651AD7"/>
    <w:rPr>
      <w:rFonts w:cs="Mangal"/>
    </w:rPr>
  </w:style>
  <w:style w:type="paragraph" w:styleId="a9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b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5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c">
    <w:name w:val="Заголовок таблицы"/>
    <w:basedOn w:val="aa"/>
    <w:rsid w:val="00651AD7"/>
    <w:pPr>
      <w:suppressLineNumbers/>
      <w:jc w:val="center"/>
    </w:pPr>
    <w:rPr>
      <w:b/>
      <w:bCs/>
    </w:rPr>
  </w:style>
  <w:style w:type="paragraph" w:customStyle="1" w:styleId="ad">
    <w:name w:val="Блочная цитата"/>
    <w:basedOn w:val="a"/>
    <w:rsid w:val="00651AD7"/>
    <w:pPr>
      <w:spacing w:after="283"/>
      <w:ind w:left="567" w:right="567"/>
    </w:pPr>
  </w:style>
  <w:style w:type="paragraph" w:styleId="ae">
    <w:name w:val="Title"/>
    <w:basedOn w:val="10"/>
    <w:next w:val="a0"/>
    <w:qFormat/>
    <w:rsid w:val="00651AD7"/>
    <w:pPr>
      <w:jc w:val="center"/>
    </w:pPr>
    <w:rPr>
      <w:b/>
      <w:bCs/>
      <w:sz w:val="56"/>
      <w:szCs w:val="56"/>
    </w:rPr>
  </w:style>
  <w:style w:type="paragraph" w:styleId="af">
    <w:name w:val="Subtitle"/>
    <w:basedOn w:val="10"/>
    <w:next w:val="a0"/>
    <w:qFormat/>
    <w:rsid w:val="00651AD7"/>
    <w:pPr>
      <w:spacing w:before="60"/>
      <w:jc w:val="center"/>
    </w:pPr>
    <w:rPr>
      <w:sz w:val="36"/>
      <w:szCs w:val="36"/>
    </w:rPr>
  </w:style>
  <w:style w:type="paragraph" w:styleId="af0">
    <w:name w:val="Balloon Text"/>
    <w:basedOn w:val="a"/>
    <w:link w:val="16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0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1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2">
    <w:name w:val="Table Grid"/>
    <w:basedOn w:val="a2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3"/>
    <w:rsid w:val="007713B0"/>
    <w:pPr>
      <w:numPr>
        <w:numId w:val="2"/>
      </w:numPr>
    </w:pPr>
  </w:style>
  <w:style w:type="character" w:styleId="af5">
    <w:name w:val="Strong"/>
    <w:basedOn w:val="a1"/>
    <w:uiPriority w:val="22"/>
    <w:qFormat/>
    <w:rsid w:val="009A6FD3"/>
    <w:rPr>
      <w:b/>
      <w:bCs/>
    </w:rPr>
  </w:style>
  <w:style w:type="paragraph" w:styleId="af6">
    <w:name w:val="header"/>
    <w:basedOn w:val="a"/>
    <w:link w:val="af7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4A3444"/>
    <w:rPr>
      <w:color w:val="00000A"/>
      <w:kern w:val="1"/>
      <w:lang w:eastAsia="zh-CN"/>
    </w:rPr>
  </w:style>
  <w:style w:type="paragraph" w:styleId="af8">
    <w:name w:val="footer"/>
    <w:basedOn w:val="a"/>
    <w:link w:val="af9"/>
    <w:uiPriority w:val="99"/>
    <w:unhideWhenUsed/>
    <w:rsid w:val="004A344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4A3444"/>
    <w:rPr>
      <w:color w:val="00000A"/>
      <w:kern w:val="1"/>
      <w:lang w:eastAsia="zh-CN"/>
    </w:rPr>
  </w:style>
  <w:style w:type="paragraph" w:styleId="afa">
    <w:name w:val="No Spacing"/>
    <w:uiPriority w:val="1"/>
    <w:qFormat/>
    <w:rsid w:val="00A35D21"/>
    <w:pPr>
      <w:suppressAutoHyphens/>
    </w:pPr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2249-40AA-44E4-B374-5586BA06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Ленева Алёна Михайловна</dc:creator>
  <cp:lastModifiedBy>Управление</cp:lastModifiedBy>
  <cp:revision>8</cp:revision>
  <cp:lastPrinted>2025-05-20T07:42:00Z</cp:lastPrinted>
  <dcterms:created xsi:type="dcterms:W3CDTF">2023-03-14T08:55:00Z</dcterms:created>
  <dcterms:modified xsi:type="dcterms:W3CDTF">2025-06-16T04:30:00Z</dcterms:modified>
</cp:coreProperties>
</file>